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6"/>
          <w:szCs w:val="44"/>
          <w:lang w:val="en-US" w:eastAsia="zh-CN"/>
        </w:rPr>
      </w:pPr>
      <w:bookmarkStart w:id="0" w:name="_GoBack"/>
      <w:r>
        <w:rPr>
          <w:rFonts w:hint="eastAsia"/>
          <w:sz w:val="36"/>
          <w:szCs w:val="44"/>
          <w:lang w:val="en-US" w:eastAsia="zh-CN"/>
        </w:rPr>
        <w:t>河南工业大学2016年秋季形势与政策教学执行计划</w:t>
      </w:r>
    </w:p>
    <w:bookmarkEnd w:id="0"/>
    <w:p>
      <w:pPr>
        <w:numPr>
          <w:ilvl w:val="0"/>
          <w:numId w:val="0"/>
        </w:numPr>
        <w:spacing w:line="360" w:lineRule="auto"/>
        <w:ind w:left="0" w:leftChars="0" w:firstLine="420" w:firstLineChars="175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根据《形势与政策》教学计划和课程管理规定，制定本学期形势与政策课教学执行计划，请各学院和任课教师落实。</w:t>
      </w:r>
    </w:p>
    <w:p>
      <w:pPr>
        <w:numPr>
          <w:numId w:val="0"/>
        </w:numPr>
        <w:jc w:val="left"/>
        <w:rPr>
          <w:rFonts w:hint="eastAsia" w:ascii="华文新魏" w:hAnsi="华文新魏" w:eastAsia="华文新魏" w:cs="华文新魏"/>
          <w:sz w:val="28"/>
          <w:szCs w:val="36"/>
          <w:lang w:val="en-US" w:eastAsia="zh-CN"/>
        </w:rPr>
      </w:pPr>
      <w:r>
        <w:rPr>
          <w:rFonts w:hint="eastAsia" w:ascii="华文新魏" w:hAnsi="华文新魏" w:eastAsia="华文新魏" w:cs="华文新魏"/>
          <w:sz w:val="28"/>
          <w:szCs w:val="36"/>
          <w:lang w:val="en-US" w:eastAsia="zh-CN"/>
        </w:rPr>
        <w:t>一、课堂讲授</w:t>
      </w:r>
    </w:p>
    <w:p>
      <w:pPr>
        <w:numPr>
          <w:numId w:val="0"/>
        </w:numPr>
        <w:ind w:leftChars="175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（一） 教学内容</w:t>
      </w:r>
    </w:p>
    <w:p>
      <w:pPr>
        <w:numPr>
          <w:numId w:val="0"/>
        </w:numPr>
        <w:ind w:left="365" w:leftChars="174" w:firstLine="472" w:firstLineChars="197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本学期授课内容以中宣部、教育部委托《时事报告》杂志社编辑出版的教师用书与教学光盘为依托，教研室做适当调整，坚持意识形态和理论宣讲的权威性，与党中央保持高度一致；</w:t>
      </w:r>
    </w:p>
    <w:p>
      <w:pPr>
        <w:numPr>
          <w:numId w:val="0"/>
        </w:numPr>
        <w:ind w:left="365" w:leftChars="174" w:firstLine="472" w:firstLineChars="197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本学期教学专题为：</w:t>
      </w:r>
    </w:p>
    <w:p>
      <w:pPr>
        <w:numPr>
          <w:numId w:val="0"/>
        </w:numPr>
        <w:ind w:left="365" w:leftChars="174" w:firstLine="472" w:firstLineChars="197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1.解读“七一”重要讲话精神</w:t>
      </w:r>
    </w:p>
    <w:p>
      <w:pPr>
        <w:numPr>
          <w:numId w:val="0"/>
        </w:numPr>
        <w:ind w:left="365" w:leftChars="174" w:firstLine="472" w:firstLineChars="197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2.南海问题的实质与挑战</w:t>
      </w:r>
    </w:p>
    <w:p>
      <w:pPr>
        <w:numPr>
          <w:numId w:val="0"/>
        </w:numPr>
        <w:ind w:left="365" w:leftChars="174" w:firstLine="472" w:firstLineChars="197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3.我国“十三五”脱贫攻坚的形势任务与战略部署</w:t>
      </w:r>
    </w:p>
    <w:p>
      <w:pPr>
        <w:numPr>
          <w:numId w:val="0"/>
        </w:numPr>
        <w:ind w:leftChars="175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（二）授课进度</w:t>
      </w:r>
    </w:p>
    <w:p>
      <w:pPr>
        <w:numPr>
          <w:numId w:val="0"/>
        </w:numPr>
        <w:ind w:left="365" w:leftChars="174" w:firstLine="472" w:firstLineChars="197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本学期2016级、2015级和2014级分别开设形势与政策（一）、（三）、（五）的课程，都是课堂授课三周，分三轮授课，具体安排如下：</w:t>
      </w:r>
    </w:p>
    <w:p>
      <w:pPr>
        <w:numPr>
          <w:numId w:val="0"/>
        </w:numPr>
        <w:ind w:left="365" w:leftChars="174" w:firstLine="472" w:firstLineChars="197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2016级，形势与政策（一），上课时间为第8-10周</w:t>
      </w:r>
    </w:p>
    <w:p>
      <w:pPr>
        <w:numPr>
          <w:ilvl w:val="0"/>
          <w:numId w:val="0"/>
        </w:numPr>
        <w:ind w:left="365" w:leftChars="174" w:firstLine="472" w:firstLineChars="197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2015级，形势与政策（三），上课时间为第11-13周</w:t>
      </w:r>
    </w:p>
    <w:p>
      <w:pPr>
        <w:numPr>
          <w:ilvl w:val="0"/>
          <w:numId w:val="0"/>
        </w:numPr>
        <w:ind w:left="365" w:leftChars="174" w:firstLine="472" w:firstLineChars="197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2014级，形势与政策（五），上课时间为第14-16周</w:t>
      </w:r>
    </w:p>
    <w:p>
      <w:pPr>
        <w:numPr>
          <w:ilvl w:val="0"/>
          <w:numId w:val="0"/>
        </w:numPr>
        <w:ind w:leftChars="175"/>
        <w:jc w:val="left"/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（由于有些学院的学生有实验操作或者别的课程安排，个别老师的课程进度不一定与上述安排完全一致，请以自己课表为准）</w:t>
      </w:r>
    </w:p>
    <w:p>
      <w:pPr>
        <w:numPr>
          <w:numId w:val="0"/>
        </w:numPr>
        <w:jc w:val="left"/>
        <w:rPr>
          <w:rFonts w:hint="eastAsia" w:ascii="华文新魏" w:hAnsi="华文新魏" w:eastAsia="华文新魏" w:cs="华文新魏"/>
          <w:sz w:val="28"/>
          <w:szCs w:val="36"/>
          <w:lang w:val="en-US" w:eastAsia="zh-CN"/>
        </w:rPr>
      </w:pPr>
      <w:r>
        <w:rPr>
          <w:rFonts w:hint="eastAsia" w:ascii="华文新魏" w:hAnsi="华文新魏" w:eastAsia="华文新魏" w:cs="华文新魏"/>
          <w:sz w:val="28"/>
          <w:szCs w:val="36"/>
          <w:lang w:val="en-US" w:eastAsia="zh-CN"/>
        </w:rPr>
        <w:t>二、考试实施细则</w:t>
      </w:r>
    </w:p>
    <w:p>
      <w:pPr>
        <w:numPr>
          <w:numId w:val="0"/>
        </w:numPr>
        <w:ind w:left="0" w:leftChars="0" w:firstLine="420" w:firstLineChars="175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本学期期末考试采用课程论文的方式，以所讲三个专题为依据，学生自命题，写一篇学习心得，教师引导学生参与到课堂教学与期末考核中来，具体要求如下：</w:t>
      </w:r>
    </w:p>
    <w:p>
      <w:pPr>
        <w:numPr>
          <w:ilvl w:val="0"/>
          <w:numId w:val="0"/>
        </w:numPr>
        <w:ind w:leftChars="175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（一）、期末分数构成</w:t>
      </w:r>
    </w:p>
    <w:p>
      <w:pPr>
        <w:numPr>
          <w:ilvl w:val="0"/>
          <w:numId w:val="0"/>
        </w:numPr>
        <w:ind w:leftChars="175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期末成绩满分100分，分为平时成绩与期末考试成绩两个部分。</w:t>
      </w:r>
    </w:p>
    <w:p>
      <w:pPr>
        <w:numPr>
          <w:ilvl w:val="0"/>
          <w:numId w:val="0"/>
        </w:numPr>
        <w:ind w:left="365" w:leftChars="174" w:firstLine="472" w:firstLineChars="197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平时成绩为三次上课的考勤与期末课程论文的学生互评成绩，计100分，即平时成绩100=考勤30+学生互评70，录入系统时取50%；</w:t>
      </w:r>
    </w:p>
    <w:p>
      <w:pPr>
        <w:numPr>
          <w:ilvl w:val="0"/>
          <w:numId w:val="0"/>
        </w:numPr>
        <w:ind w:left="365" w:leftChars="174" w:firstLine="472" w:firstLineChars="197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期末考试成绩为教师评分，卷面100分，录入系统时取50%。</w:t>
      </w:r>
    </w:p>
    <w:p>
      <w:pPr>
        <w:numPr>
          <w:ilvl w:val="0"/>
          <w:numId w:val="0"/>
        </w:numPr>
        <w:ind w:leftChars="175"/>
        <w:jc w:val="left"/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注意：登录成绩的时候，需要两个成绩，请注意分配教务系统里面的百分比。</w:t>
      </w:r>
    </w:p>
    <w:p>
      <w:pPr>
        <w:numPr>
          <w:ilvl w:val="0"/>
          <w:numId w:val="0"/>
        </w:numPr>
        <w:ind w:leftChars="175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（二）学生参与评分的实施细则</w:t>
      </w:r>
    </w:p>
    <w:p>
      <w:pPr>
        <w:numPr>
          <w:ilvl w:val="0"/>
          <w:numId w:val="0"/>
        </w:numPr>
        <w:ind w:left="365" w:leftChars="174" w:firstLine="472" w:firstLineChars="197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第一，在第一次上课的时候，请将每一个自然班的学生分成若干学习小组，每个小组原则上不超过6个人；</w:t>
      </w:r>
    </w:p>
    <w:p>
      <w:pPr>
        <w:numPr>
          <w:ilvl w:val="0"/>
          <w:numId w:val="0"/>
        </w:numPr>
        <w:ind w:left="365" w:leftChars="174" w:firstLine="472" w:firstLineChars="197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二，从第一个小组依次向后递推，每一个小组给前面一个小组评分，最高65分，最低40分，要求正态分布（以每个小组6人为例：60分以上一个，50-60分四个，50分以下一个）；每一组评分要留下评语（评语可参阅下面的评分细则），用红笔打出分数并由组长签名；</w:t>
      </w:r>
    </w:p>
    <w:p>
      <w:pPr>
        <w:numPr>
          <w:ilvl w:val="0"/>
          <w:numId w:val="0"/>
        </w:numPr>
        <w:ind w:left="365" w:leftChars="174" w:firstLine="472" w:firstLineChars="197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第三，任课教师在给学生分组和学生讨论打分的时候，尽可能参与指导，充分发挥指导和调控作用。</w:t>
      </w:r>
    </w:p>
    <w:p>
      <w:pPr>
        <w:numPr>
          <w:ilvl w:val="0"/>
          <w:numId w:val="0"/>
        </w:numPr>
        <w:ind w:leftChars="175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（三）论文评分细则：（学生与老师都要按照这个细则执行）</w:t>
      </w:r>
    </w:p>
    <w:p>
      <w:pPr>
        <w:numPr>
          <w:ilvl w:val="0"/>
          <w:numId w:val="0"/>
        </w:numPr>
        <w:ind w:leftChars="175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第一，格式要求：大一1500字左右，大二2000字左右，大三2500字左右，要求用黑色作业纸手写，字迹工整，格式正确；（20分）</w:t>
      </w:r>
    </w:p>
    <w:p>
      <w:pPr>
        <w:numPr>
          <w:ilvl w:val="0"/>
          <w:numId w:val="0"/>
        </w:numPr>
        <w:ind w:leftChars="175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第二，观点正确，内容丰富，论证有力，逻辑妥帖；（40分）</w:t>
      </w:r>
    </w:p>
    <w:p>
      <w:pPr>
        <w:numPr>
          <w:ilvl w:val="0"/>
          <w:numId w:val="0"/>
        </w:numPr>
        <w:ind w:leftChars="175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第三，学习心得有创新，有突破，并能够理论联系实际，具有一定的现实意义；（40分）</w:t>
      </w:r>
    </w:p>
    <w:p>
      <w:pPr>
        <w:numPr>
          <w:ilvl w:val="0"/>
          <w:numId w:val="0"/>
        </w:numPr>
        <w:jc w:val="left"/>
        <w:rPr>
          <w:rFonts w:hint="eastAsia" w:ascii="华文新魏" w:hAnsi="华文新魏" w:eastAsia="华文新魏" w:cs="华文新魏"/>
          <w:sz w:val="28"/>
          <w:szCs w:val="36"/>
          <w:lang w:val="en-US" w:eastAsia="zh-CN"/>
        </w:rPr>
      </w:pPr>
      <w:r>
        <w:rPr>
          <w:rFonts w:hint="eastAsia" w:ascii="华文新魏" w:hAnsi="华文新魏" w:eastAsia="华文新魏" w:cs="华文新魏"/>
          <w:sz w:val="28"/>
          <w:szCs w:val="36"/>
          <w:lang w:val="en-US" w:eastAsia="zh-CN"/>
        </w:rPr>
        <w:t>三、教学管理</w:t>
      </w:r>
    </w:p>
    <w:p>
      <w:pPr>
        <w:numPr>
          <w:numId w:val="0"/>
        </w:numPr>
        <w:ind w:left="0" w:leftChars="0" w:firstLine="420" w:firstLineChars="175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鉴于本课程2014年起就正式进入教务处教务系统，我们的各项工作必须严格按照教务处各项规定执行，因此，对各位教师的教学工作做出如下要求：</w:t>
      </w:r>
    </w:p>
    <w:p>
      <w:pPr>
        <w:numPr>
          <w:numId w:val="0"/>
        </w:numPr>
        <w:ind w:left="0" w:leftChars="0" w:firstLine="420" w:firstLineChars="175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第一，任何调停课或者变更任课教师等情况，必须办理正式手续；</w:t>
      </w:r>
    </w:p>
    <w:p>
      <w:pPr>
        <w:numPr>
          <w:numId w:val="0"/>
        </w:numPr>
        <w:ind w:left="0" w:leftChars="0" w:firstLine="420" w:firstLineChars="175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第二，要严格课堂纪律，提倡以各种创新的方式点名，力求落实到课率；</w:t>
      </w:r>
    </w:p>
    <w:p>
      <w:pPr>
        <w:numPr>
          <w:numId w:val="0"/>
        </w:numPr>
        <w:ind w:left="0" w:leftChars="0" w:firstLine="420" w:firstLineChars="175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第三，每学期第一节课的时候，请务必提醒学生，我们这门课的课堂教学只有三周，但是，只要立场坚定、是非分明，打开手机，连上网络，就是形势与政策课，只是我们的三周课堂教学是主阵地；</w:t>
      </w:r>
    </w:p>
    <w:p>
      <w:pPr>
        <w:numPr>
          <w:numId w:val="0"/>
        </w:numPr>
        <w:ind w:left="0" w:leftChars="0" w:firstLine="420" w:firstLineChars="175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四，每学期教学任务结束后，请各位老师尽快处理学生成绩，如实登录教务系统，按照学校相关要求，及时给学生所在学院递交纸质版成绩单两份，并尽快整理好学生试卷等各项档案材料，装填试卷袋，并将试卷袋上面的各项内容填写清楚，交给教研室归档保存。</w:t>
      </w:r>
    </w:p>
    <w:p>
      <w:pPr>
        <w:numPr>
          <w:numId w:val="0"/>
        </w:numPr>
        <w:ind w:left="0" w:leftChars="0" w:firstLine="420" w:firstLineChars="175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未尽事宜，由学校党委宣传部与马克思主义学院负责解释。</w:t>
      </w:r>
    </w:p>
    <w:p>
      <w:pPr>
        <w:numPr>
          <w:numId w:val="0"/>
        </w:numPr>
        <w:ind w:left="0" w:leftChars="0" w:firstLine="420" w:firstLineChars="175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ind w:left="0" w:leftChars="0" w:firstLine="420" w:firstLineChars="175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河南工业大学党委宣传部</w:t>
      </w:r>
    </w:p>
    <w:p>
      <w:pPr>
        <w:numPr>
          <w:numId w:val="0"/>
        </w:numPr>
        <w:ind w:left="0" w:leftChars="0" w:firstLine="420" w:firstLineChars="175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马克思主义学院</w:t>
      </w:r>
    </w:p>
    <w:p>
      <w:pPr>
        <w:numPr>
          <w:numId w:val="0"/>
        </w:numPr>
        <w:ind w:left="0" w:leftChars="0" w:firstLine="420" w:firstLineChars="175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2016年10月20日</w:t>
      </w:r>
    </w:p>
    <w:p>
      <w:pPr>
        <w:numPr>
          <w:ilvl w:val="0"/>
          <w:numId w:val="0"/>
        </w:numPr>
        <w:ind w:leftChars="175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175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F735B"/>
    <w:rsid w:val="028F630B"/>
    <w:rsid w:val="21A00388"/>
    <w:rsid w:val="530F73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2016-10-19T09:49:00Z</dcterms:created>
  <dc:creator>Administrator</dc:creator>
  <cp:lastModifiedBy>Administrator</cp:lastModifiedBy>
  <dcterms:modified xsi:type="dcterms:W3CDTF">2016-10-21T03:08:11Z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